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05047" w14:textId="77777777" w:rsidR="00DE3017" w:rsidRPr="006D0EFA" w:rsidRDefault="00DE3017" w:rsidP="00DE3017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D0EFA">
        <w:rPr>
          <w:rFonts w:ascii="Arial" w:eastAsia="Times New Roman" w:hAnsi="Arial" w:cs="Arial"/>
          <w:b/>
          <w:sz w:val="20"/>
          <w:szCs w:val="20"/>
          <w:lang w:eastAsia="ar-SA"/>
        </w:rPr>
        <w:t>Załącznik nr 12 do Umowy nr …………z dnia …………….</w:t>
      </w:r>
    </w:p>
    <w:p w14:paraId="35247BE1" w14:textId="77777777" w:rsidR="00DE3017" w:rsidRPr="006D0EFA" w:rsidRDefault="00DE3017" w:rsidP="00DE3017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7777777" w:rsidR="00DE3017" w:rsidRPr="006D0EFA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6D0EFA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6D0EFA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Wykonanie</w:t>
      </w:r>
      <w:r w:rsidR="00C3098E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6D0EFA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6D0EFA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6D0EFA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6D0EFA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4"/>
          <w:szCs w:val="4"/>
        </w:rPr>
      </w:pPr>
    </w:p>
    <w:p w14:paraId="1D11B49C" w14:textId="0BF87B76" w:rsidR="00DE3017" w:rsidRPr="006D0EFA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6D0EFA">
        <w:rPr>
          <w:rFonts w:ascii="Arial" w:eastAsia="Times New Roman" w:hAnsi="Arial" w:cs="Arial"/>
          <w:sz w:val="20"/>
          <w:szCs w:val="20"/>
        </w:rPr>
        <w:br/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5F278D2" w14:textId="2EA8B11B" w:rsidR="00A57D75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42242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542242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542242">
        <w:rPr>
          <w:rFonts w:ascii="Arial" w:eastAsia="Times New Roman" w:hAnsi="Arial" w:cs="Arial"/>
          <w:sz w:val="20"/>
          <w:szCs w:val="20"/>
        </w:rPr>
        <w:t xml:space="preserve">W przypadku braku konieczności aktualizacji Dokumentacji (np. dokumentacji użytkownika) w sytuacji gdy zmieniona została jedynie wartość </w:t>
      </w:r>
      <w:proofErr w:type="spellStart"/>
      <w:r w:rsidRPr="00542242">
        <w:rPr>
          <w:rFonts w:ascii="Arial" w:eastAsia="Times New Roman" w:hAnsi="Arial" w:cs="Arial"/>
          <w:sz w:val="20"/>
          <w:szCs w:val="20"/>
        </w:rPr>
        <w:t>path</w:t>
      </w:r>
      <w:proofErr w:type="spellEnd"/>
      <w:r w:rsidRPr="00542242">
        <w:rPr>
          <w:rFonts w:ascii="Arial" w:eastAsia="Times New Roman" w:hAnsi="Arial" w:cs="Arial"/>
          <w:sz w:val="20"/>
          <w:szCs w:val="20"/>
        </w:rPr>
        <w:t xml:space="preserve"> Numeru wersji Systemu, Wykonawca przedstawia informację, która wersja Dokumentacji jest aktualna.</w:t>
      </w:r>
    </w:p>
    <w:p w14:paraId="7A9361D9" w14:textId="31D26727" w:rsidR="005A3944" w:rsidRPr="006D0EFA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6D0EFA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3FB53AAF" w14:textId="77777777" w:rsidR="00F1170F" w:rsidRPr="006D0EFA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ramach usług wskazanych w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1 i 2 Wykonawca uzupełnia opisy w Dokumentacji przy użyciu diagramów opisanych w punkcie 5. </w:t>
      </w:r>
    </w:p>
    <w:p w14:paraId="07543C36" w14:textId="4BB0A518" w:rsidR="006D0EFA" w:rsidRDefault="00FC537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006D0EFA">
        <w:rPr>
          <w:rFonts w:ascii="Arial" w:eastAsia="Times New Roman" w:hAnsi="Arial" w:cs="Arial"/>
          <w:sz w:val="20"/>
          <w:szCs w:val="20"/>
        </w:rPr>
        <w:t>Dokumentację na nośniku danych</w:t>
      </w:r>
      <w:r w:rsidR="00992026">
        <w:rPr>
          <w:rFonts w:ascii="Arial" w:eastAsia="Times New Roman" w:hAnsi="Arial" w:cs="Arial"/>
          <w:sz w:val="20"/>
          <w:szCs w:val="20"/>
        </w:rPr>
        <w:t xml:space="preserve"> lub bezpośrednio do repozytorium zamawiającego </w:t>
      </w:r>
      <w:r w:rsidRPr="006D0EFA">
        <w:rPr>
          <w:rFonts w:ascii="Arial" w:eastAsia="Times New Roman" w:hAnsi="Arial" w:cs="Arial"/>
          <w:sz w:val="20"/>
          <w:szCs w:val="20"/>
        </w:rPr>
        <w:t>.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w punkcie </w:t>
      </w:r>
      <w:r w:rsidR="00992026">
        <w:rPr>
          <w:rFonts w:ascii="Arial" w:eastAsia="Times New Roman" w:hAnsi="Arial" w:cs="Arial"/>
          <w:sz w:val="20"/>
          <w:szCs w:val="20"/>
        </w:rPr>
        <w:t>5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. </w:t>
      </w:r>
      <w:r w:rsidR="00DE3017" w:rsidRPr="006D0EFA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, </w:t>
      </w:r>
      <w:r w:rsidR="00992026">
        <w:rPr>
          <w:rFonts w:ascii="Arial" w:eastAsia="Times New Roman" w:hAnsi="Arial" w:cs="Arial"/>
          <w:sz w:val="20"/>
          <w:szCs w:val="20"/>
        </w:rPr>
        <w:t xml:space="preserve"> </w:t>
      </w:r>
      <w:r w:rsidR="00DE3017" w:rsidRPr="006D0EFA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569AF350" w14:textId="77777777" w:rsidR="00992026" w:rsidRDefault="0099202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E21A56E" w14:textId="37724FA9" w:rsidR="002076DE" w:rsidRDefault="00992026" w:rsidP="0099202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Dokumentacja </w:t>
      </w:r>
      <w:r w:rsidR="002076DE">
        <w:rPr>
          <w:rFonts w:ascii="Arial" w:eastAsia="Times New Roman" w:hAnsi="Arial" w:cs="Arial"/>
          <w:sz w:val="20"/>
          <w:szCs w:val="20"/>
        </w:rPr>
        <w:t>dostarczana</w:t>
      </w:r>
      <w:r>
        <w:rPr>
          <w:rFonts w:ascii="Arial" w:eastAsia="Times New Roman" w:hAnsi="Arial" w:cs="Arial"/>
          <w:sz w:val="20"/>
          <w:szCs w:val="20"/>
        </w:rPr>
        <w:t xml:space="preserve"> do Zamawiającego jest zawsze w wersji w pełni edytowalnej formatach PDF i Word oraz diagramów w narzędziu </w:t>
      </w:r>
      <w:r w:rsidRPr="006D0EFA">
        <w:rPr>
          <w:rFonts w:ascii="Arial" w:eastAsia="Times New Roman" w:hAnsi="Arial" w:cs="Arial"/>
          <w:sz w:val="20"/>
          <w:szCs w:val="20"/>
        </w:rPr>
        <w:t>Enterprise Architect wersja 1</w:t>
      </w:r>
      <w:r>
        <w:rPr>
          <w:rFonts w:ascii="Arial" w:eastAsia="Times New Roman" w:hAnsi="Arial" w:cs="Arial"/>
          <w:sz w:val="20"/>
          <w:szCs w:val="20"/>
        </w:rPr>
        <w:t>5</w:t>
      </w:r>
      <w:r w:rsidRPr="006D0EFA">
        <w:rPr>
          <w:rFonts w:ascii="Arial" w:eastAsia="Times New Roman" w:hAnsi="Arial" w:cs="Arial"/>
          <w:sz w:val="20"/>
          <w:szCs w:val="20"/>
        </w:rPr>
        <w:t>.x</w:t>
      </w:r>
      <w:r>
        <w:rPr>
          <w:rFonts w:ascii="Arial" w:eastAsia="Times New Roman" w:hAnsi="Arial" w:cs="Arial"/>
          <w:sz w:val="20"/>
          <w:szCs w:val="20"/>
        </w:rPr>
        <w:t xml:space="preserve"> .</w:t>
      </w:r>
    </w:p>
    <w:p w14:paraId="45969572" w14:textId="77777777" w:rsidR="006D0EFA" w:rsidRPr="006D0EFA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6D0EFA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071C0A38" w:rsidR="00EA7366" w:rsidRDefault="00EA7366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</w:t>
      </w:r>
      <w:r w:rsidR="002D6AA4">
        <w:rPr>
          <w:rFonts w:ascii="Arial" w:eastAsia="Times New Roman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wytwarzania </w:t>
      </w:r>
      <w:r w:rsidR="00957586" w:rsidRPr="007A7112">
        <w:rPr>
          <w:rFonts w:ascii="Arial" w:eastAsia="Times New Roman" w:hAnsi="Arial" w:cs="Arial"/>
          <w:sz w:val="20"/>
          <w:szCs w:val="20"/>
        </w:rPr>
        <w:t xml:space="preserve">oprogramowania </w:t>
      </w:r>
      <w:r w:rsidR="007467FF" w:rsidRPr="007A7112">
        <w:rPr>
          <w:rFonts w:ascii="Arial" w:eastAsia="Times New Roman" w:hAnsi="Arial" w:cs="Arial"/>
          <w:sz w:val="20"/>
          <w:szCs w:val="20"/>
        </w:rPr>
        <w:t xml:space="preserve">stanowiącą </w:t>
      </w:r>
      <w:r w:rsidR="007467FF" w:rsidRPr="00FC7361">
        <w:rPr>
          <w:rFonts w:ascii="Arial" w:eastAsia="Times New Roman" w:hAnsi="Arial" w:cs="Arial"/>
          <w:sz w:val="20"/>
          <w:szCs w:val="20"/>
        </w:rPr>
        <w:t>Załącznik nr</w:t>
      </w:r>
      <w:r w:rsidR="00CC1BF6" w:rsidRPr="00FC7361">
        <w:rPr>
          <w:rFonts w:ascii="Arial" w:eastAsia="Times New Roman" w:hAnsi="Arial" w:cs="Arial"/>
          <w:sz w:val="20"/>
          <w:szCs w:val="20"/>
        </w:rPr>
        <w:t xml:space="preserve"> </w:t>
      </w:r>
      <w:r w:rsidR="002076DE">
        <w:rPr>
          <w:rFonts w:ascii="Arial" w:eastAsia="Times New Roman" w:hAnsi="Arial" w:cs="Arial"/>
          <w:sz w:val="20"/>
          <w:szCs w:val="20"/>
        </w:rPr>
        <w:t>1 do załącznika nr 12</w:t>
      </w:r>
      <w:r w:rsidR="00A93E59" w:rsidRPr="007A7112">
        <w:rPr>
          <w:rFonts w:ascii="Arial" w:eastAsia="Times New Roman" w:hAnsi="Arial" w:cs="Arial"/>
          <w:sz w:val="20"/>
          <w:szCs w:val="20"/>
        </w:rPr>
        <w:t xml:space="preserve"> do</w:t>
      </w:r>
      <w:r w:rsidR="00A93E59">
        <w:rPr>
          <w:rFonts w:ascii="Arial" w:eastAsia="Times New Roman" w:hAnsi="Arial" w:cs="Arial"/>
          <w:sz w:val="20"/>
          <w:szCs w:val="20"/>
        </w:rPr>
        <w:t xml:space="preserve"> Umowy,</w:t>
      </w:r>
      <w:r w:rsidR="007467FF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Pr="006D0EFA">
        <w:rPr>
          <w:rFonts w:ascii="Arial" w:eastAsia="Times New Roman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42E7190B" w14:textId="36B88148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6D0EFA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6D0EFA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6D0EFA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Odbiór </w:t>
      </w:r>
      <w:r w:rsidR="00244483" w:rsidRPr="006D0EFA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6D0EFA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6D0EFA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6D0EFA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A93E59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eastAsia="Times New Roman" w:hAnsi="Arial" w:cs="Arial"/>
          <w:sz w:val="20"/>
          <w:szCs w:val="20"/>
        </w:rPr>
        <w:t>wsparcie podczas realizacji procedury odbioru Dokumentacji.</w:t>
      </w:r>
    </w:p>
    <w:p w14:paraId="4FF3161C" w14:textId="77777777" w:rsidR="00077F53" w:rsidRPr="006D0EFA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6D0EFA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6D0EFA">
        <w:rPr>
          <w:rFonts w:ascii="Arial" w:eastAsia="Times New Roman" w:hAnsi="Arial" w:cs="Arial"/>
          <w:sz w:val="20"/>
          <w:szCs w:val="20"/>
        </w:rPr>
        <w:t>Dokumentacji</w:t>
      </w:r>
      <w:r w:rsidRPr="006D0EFA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6D0EFA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1FE919C4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Pr="006D0EFA">
        <w:rPr>
          <w:rFonts w:ascii="Arial" w:eastAsia="Times New Roman" w:hAnsi="Arial" w:cs="Arial"/>
          <w:sz w:val="20"/>
          <w:szCs w:val="20"/>
        </w:rPr>
        <w:t>.x</w:t>
      </w:r>
      <w:r w:rsidR="00244483" w:rsidRPr="006D0EFA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Pr="006D0EFA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E25CCF4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mógł </w:t>
      </w:r>
      <w:r w:rsidRPr="006D0EFA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ć </w:t>
      </w:r>
      <w:r w:rsidRPr="006D0EFA">
        <w:rPr>
          <w:rFonts w:ascii="Arial" w:eastAsia="Times New Roman" w:hAnsi="Arial" w:cs="Arial"/>
          <w:sz w:val="20"/>
          <w:szCs w:val="20"/>
        </w:rPr>
        <w:t xml:space="preserve">język opisu </w:t>
      </w:r>
      <w:r w:rsidR="00992026">
        <w:rPr>
          <w:rFonts w:ascii="Arial" w:eastAsia="Times New Roman" w:hAnsi="Arial" w:cs="Arial"/>
          <w:sz w:val="20"/>
          <w:szCs w:val="20"/>
        </w:rPr>
        <w:t>minimum</w:t>
      </w:r>
      <w:r w:rsidR="002076DE">
        <w:rPr>
          <w:rFonts w:ascii="Arial" w:eastAsia="Times New Roman" w:hAnsi="Arial" w:cs="Arial"/>
          <w:sz w:val="20"/>
          <w:szCs w:val="20"/>
        </w:rPr>
        <w:t xml:space="preserve"> </w:t>
      </w:r>
      <w:r w:rsidRPr="006D0EFA">
        <w:rPr>
          <w:rFonts w:ascii="Arial" w:eastAsia="Times New Roman" w:hAnsi="Arial" w:cs="Arial"/>
          <w:sz w:val="20"/>
          <w:szCs w:val="20"/>
        </w:rPr>
        <w:t>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12167858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może wykorzystywać dowolne modele z języka opisu 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</w:t>
      </w:r>
      <w:r w:rsidRPr="006D0EFA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7E90D207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14D6594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klas (zawierające wszystkie pola uczestniczące w realizacji modyfikacji),</w:t>
      </w:r>
    </w:p>
    <w:p w14:paraId="7E2C6AB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 sekwencji,</w:t>
      </w:r>
    </w:p>
    <w:p w14:paraId="03F8361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992026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19F790E" w14:textId="32F2F41E" w:rsidR="00DE3017" w:rsidRPr="00992026" w:rsidRDefault="0091692F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2026">
        <w:rPr>
          <w:rFonts w:ascii="Arial" w:eastAsia="Times New Roman" w:hAnsi="Arial" w:cs="Arial"/>
          <w:b/>
          <w:bCs/>
          <w:sz w:val="20"/>
          <w:szCs w:val="20"/>
        </w:rPr>
        <w:t>Dokumentację instalacji i konfiguracji n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ow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ej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wers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ji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Systemu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 oraz dostarczenie nośników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14:paraId="17DEBB81" w14:textId="77777777" w:rsidR="0091692F" w:rsidRDefault="00DE3017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6D0EFA">
        <w:rPr>
          <w:rFonts w:ascii="Arial" w:eastAsia="Times New Roman" w:hAnsi="Arial" w:cs="Arial"/>
          <w:sz w:val="20"/>
          <w:szCs w:val="20"/>
        </w:rPr>
        <w:t>u</w:t>
      </w:r>
      <w:r w:rsidRPr="006D0EFA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6D0EFA">
        <w:rPr>
          <w:rFonts w:ascii="Arial" w:eastAsia="Times New Roman" w:hAnsi="Arial" w:cs="Arial"/>
          <w:sz w:val="20"/>
          <w:szCs w:val="20"/>
        </w:rPr>
        <w:t>m</w:t>
      </w:r>
      <w:r w:rsidRPr="006D0EFA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6D0EFA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6D0EFA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081086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>
        <w:rPr>
          <w:rFonts w:ascii="Arial" w:eastAsia="Times New Roman" w:hAnsi="Arial" w:cs="Arial"/>
          <w:sz w:val="20"/>
          <w:szCs w:val="20"/>
        </w:rPr>
        <w:t>.</w:t>
      </w:r>
    </w:p>
    <w:p w14:paraId="58DCDB4C" w14:textId="08F9DDDF" w:rsidR="0091692F" w:rsidRPr="00FD14ED" w:rsidRDefault="0091692F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D14ED">
        <w:rPr>
          <w:rFonts w:cstheme="minorHAnsi"/>
          <w:bCs/>
          <w:szCs w:val="24"/>
        </w:rPr>
        <w:t>W przypadku wymagań funkcjonalnych oraz interfejsów sieciowych Wykonawca dostarcza scenariusze testowe które muszą pokrywać wszystkie przypadki użycia rozwiązania oraz zawierać w każdym teście poza ścieżką podstawową co najmniej jedną ścieżkę alternatywną realizacji pracy. Scenariusze testowe  zawierać będą co najmniej dane w zakresie:</w:t>
      </w:r>
    </w:p>
    <w:p w14:paraId="2BD5D4FE" w14:textId="77777777" w:rsidR="0091692F" w:rsidRPr="00FD14ED" w:rsidRDefault="0091692F" w:rsidP="0091692F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FD14ED">
        <w:rPr>
          <w:rFonts w:cstheme="minorHAnsi"/>
        </w:rPr>
        <w:t>Nr scenariusza</w:t>
      </w:r>
    </w:p>
    <w:p w14:paraId="4558DAB5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Nr kroku testowego</w:t>
      </w:r>
    </w:p>
    <w:p w14:paraId="7CCB21B3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Opis czynności do wykonania</w:t>
      </w:r>
    </w:p>
    <w:p w14:paraId="17D8C8F7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Dane testowe</w:t>
      </w:r>
    </w:p>
    <w:p w14:paraId="72A265CC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Użytkownik wykonujący (rola w systemie)</w:t>
      </w:r>
    </w:p>
    <w:p w14:paraId="5B283A8B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Oczekiwany rezultat</w:t>
      </w:r>
    </w:p>
    <w:p w14:paraId="315AD504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Odnotowanie uzyskanego w teście rezultatu</w:t>
      </w:r>
    </w:p>
    <w:p w14:paraId="04AAD139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Uwagi</w:t>
      </w:r>
    </w:p>
    <w:p w14:paraId="004686AE" w14:textId="77777777" w:rsidR="002076DE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Dodatkowo scenariusze testowe muszą być możliwe do zaimportowania w oprogramowaniu </w:t>
      </w:r>
      <w:proofErr w:type="spellStart"/>
      <w:r w:rsidRPr="00FD14ED">
        <w:rPr>
          <w:rFonts w:cstheme="minorHAnsi"/>
          <w:szCs w:val="24"/>
        </w:rPr>
        <w:t>TestFLO</w:t>
      </w:r>
      <w:proofErr w:type="spellEnd"/>
      <w:r w:rsidRPr="00FD14ED">
        <w:rPr>
          <w:rFonts w:cstheme="minorHAnsi"/>
          <w:szCs w:val="24"/>
        </w:rPr>
        <w:t xml:space="preserve"> Test Management for JIRA. </w:t>
      </w:r>
    </w:p>
    <w:p w14:paraId="28293839" w14:textId="1FB1F9D3" w:rsidR="0091692F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Scenariusze testowe są elementem projektu Modyfikacji + </w:t>
      </w:r>
      <w:r w:rsidRPr="00FD14ED">
        <w:rPr>
          <w:rFonts w:cstheme="minorHAnsi"/>
          <w:b/>
          <w:bCs/>
          <w:szCs w:val="24"/>
        </w:rPr>
        <w:t xml:space="preserve">zasilają listę krytycznych przypadków </w:t>
      </w:r>
      <w:r w:rsidR="002076DE" w:rsidRPr="00FD14ED">
        <w:rPr>
          <w:rFonts w:cstheme="minorHAnsi"/>
          <w:b/>
          <w:bCs/>
          <w:szCs w:val="24"/>
        </w:rPr>
        <w:t xml:space="preserve">testowych </w:t>
      </w:r>
      <w:r w:rsidRPr="00FD14ED">
        <w:rPr>
          <w:rFonts w:cstheme="minorHAnsi"/>
          <w:b/>
          <w:bCs/>
          <w:szCs w:val="24"/>
        </w:rPr>
        <w:t>wraz z testami automatycznymi</w:t>
      </w:r>
      <w:r w:rsidR="002076DE" w:rsidRPr="00FD14ED">
        <w:rPr>
          <w:rFonts w:cstheme="minorHAnsi"/>
          <w:szCs w:val="24"/>
        </w:rPr>
        <w:t xml:space="preserve"> </w:t>
      </w:r>
    </w:p>
    <w:p w14:paraId="6E875536" w14:textId="77777777" w:rsidR="0091692F" w:rsidRPr="006D0EFA" w:rsidRDefault="0091692F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2D5AC99" w14:textId="77777777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6D0EFA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6D0EFA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Proponowany przez Wykonawcę </w:t>
      </w:r>
      <w:r w:rsidR="00DE3017" w:rsidRPr="006D0EFA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6D0EFA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Instrukcją instalacji i konfiguracji środowiska developerskiego do kompilacji kodów źródłowych Systemu;</w:t>
      </w:r>
    </w:p>
    <w:p w14:paraId="3B174DB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dll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) </w:t>
      </w:r>
      <w:r w:rsidR="009B0C39" w:rsidRPr="006D0EFA">
        <w:rPr>
          <w:rFonts w:ascii="Arial" w:eastAsia="Times New Roman" w:hAnsi="Arial" w:cs="Arial"/>
          <w:sz w:val="20"/>
          <w:szCs w:val="20"/>
        </w:rPr>
        <w:t xml:space="preserve">osób </w:t>
      </w:r>
      <w:r w:rsidRPr="006D0EFA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i opis czynności wstępnych;</w:t>
      </w:r>
    </w:p>
    <w:p w14:paraId="1CA48A0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struktury danych / bazy danych,</w:t>
      </w:r>
    </w:p>
    <w:p w14:paraId="3AFE3D1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Procedurę instalacji/modyfikacji Systemu, na której należy wykonać procedury (niezbędne o ile przekazana wersja dotyczy modyfikacji Systemu):</w:t>
      </w:r>
    </w:p>
    <w:p w14:paraId="4827254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10038E2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znacznik - czy pole jest wartością słownikową,</w:t>
      </w:r>
    </w:p>
    <w:p w14:paraId="5F737D6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1B2B7FF" w:rsidR="00DE301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diagramy, o których mowa w tym punkcie, będą przedstawione w narzędziu określonym w punkcie 6 (Opis zawartości diagramów), zgodnie z metodyką przyjętą przez Zamawiającego.</w:t>
      </w:r>
    </w:p>
    <w:p w14:paraId="7049B0DD" w14:textId="77777777" w:rsidR="00C46009" w:rsidRPr="006D0EFA" w:rsidRDefault="00C46009" w:rsidP="00A753BD">
      <w:pPr>
        <w:spacing w:before="120" w:after="120" w:line="360" w:lineRule="auto"/>
        <w:ind w:left="1277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89EC5F0" w14:textId="77777777" w:rsidR="00ED51DA" w:rsidRP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82771229"/>
      <w:bookmarkStart w:id="1" w:name="_Toc84233408"/>
      <w:r w:rsidRPr="00C46009">
        <w:rPr>
          <w:rFonts w:ascii="Arial" w:eastAsia="Times New Roman" w:hAnsi="Arial" w:cs="Arial"/>
          <w:b/>
          <w:bCs/>
          <w:sz w:val="20"/>
          <w:szCs w:val="20"/>
        </w:rPr>
        <w:t>Wymagania dotyczące Dokumentacji</w:t>
      </w:r>
      <w:bookmarkEnd w:id="0"/>
      <w:bookmarkEnd w:id="1"/>
    </w:p>
    <w:p w14:paraId="29EEC138" w14:textId="1B7CB3E4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Wykonawca zobowiązuje się do opracowania i aktualizowania Dokumentacji w języku polskim w wersji elektronicznej w formacie </w:t>
      </w:r>
      <w:proofErr w:type="spellStart"/>
      <w:r w:rsidRPr="00A753BD">
        <w:rPr>
          <w:rFonts w:cstheme="minorHAnsi"/>
        </w:rPr>
        <w:t>docx</w:t>
      </w:r>
      <w:proofErr w:type="spellEnd"/>
      <w:r w:rsidRPr="00A753BD">
        <w:rPr>
          <w:rFonts w:cstheme="minorHAnsi"/>
        </w:rPr>
        <w:t xml:space="preserve"> (jeden plik (wersja robocza) - w trybie edycji zmian, drugi plik (wersja finalna) po dokonaniu akceptacji przez Zamawiającego z wyczyszczonymi komentarzami). W wersji roboczej Wykonawca zobowiązany jest oznaczyć zmiany w Dokumentacji w komentarzach wraz z numerem Modyfikacji lub Wady oraz wskazać w formie tabelarycznej historię zmian. Wersja robocza sporządzana jest w trybie edycji zmian, chyba, że Zamawiający w danym przypadku zrezygnuje z tego wymogu.</w:t>
      </w:r>
    </w:p>
    <w:p w14:paraId="477756FD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Dokumentacja charakteryzowała się będzie wysoką jakością, na którą będą miały wpływ, takie czynniki jak:</w:t>
      </w:r>
    </w:p>
    <w:p w14:paraId="4850F2FD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czytelna i zrozumiała struktura zarówno poszczególnych dokumentów jak i całej Dokumentacji z podziałem na rozdziały, podrozdziały i sekcje, a także z nagłówkami (spis treści budowany na bazie nagłówków umożliwiający nawigacje po dokumencie),</w:t>
      </w:r>
    </w:p>
    <w:p w14:paraId="6486ADE6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zachowanie standardów, a także sposób pisania, rozumianych jako zachowanie jednolitej i spójnej struktury, formy i sposobu prezentacji treści poszczególnych dokumentów oraz fragmentów tego samego dokumentu, jak również całej dokumentacji,</w:t>
      </w:r>
    </w:p>
    <w:p w14:paraId="1DCA302A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 xml:space="preserve">kompletność dokumentu, rozumiana jako pełne, bez wyraźnych, ewidentnych braków przedstawienie omawianego problemu obejmujące całość opisu rozpatrywanego zagadnienia. Oznacza to w szczególności </w:t>
      </w:r>
      <w:r w:rsidRPr="00A753BD">
        <w:rPr>
          <w:rFonts w:cstheme="minorHAnsi"/>
        </w:rPr>
        <w:lastRenderedPageBreak/>
        <w:t>jednoznaczne i wyczerpujące przedstawienie wszystkich zagadnień w odniesieniu do Systemu,</w:t>
      </w:r>
    </w:p>
    <w:p w14:paraId="70A68C67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spójność i niesprzeczność dokumentu, rozumianych jako zapewnienie wzajemnej zgodności pomiędzy wszystkimi rodzajami informacji umieszczonymi w dokumencie, jak i brak logicznych sprzeczności pomiędzy informacjami zawartymi we wszystkich przekazanych dokumentach oraz we fragmentach tego samego dokumentu.</w:t>
      </w:r>
    </w:p>
    <w:p w14:paraId="406540C2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W Dokumentacji dotyczącej specyfikacji wymagań dla każdego wymagania nadanie unikalnej etykiety (np.WF/WNF, symbol, numer porządkowy), tak aby w pozostałej części Dokumentacji jednoznacznie wskazywać sposób realizacji określonych wymagań, gwarantując również kompletność realizacji zdefiniowanych wymagań w projektowanym rozwiązaniu.</w:t>
      </w:r>
    </w:p>
    <w:p w14:paraId="07721757" w14:textId="40499CEB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Każdy rodzaj Dokumentacji będzie aktualizowany przez Wykonawcę odpowiednio do zmian lub Modyfikacji wprowadzanych według Zleceń Zamawiającego w terminie realizacji produktu. W przypadku obsługi zidentyfikowanej Wady w Systemie Dokumentacja zostanie zaktualizowana przez wykonawcę w </w:t>
      </w:r>
      <w:r w:rsidR="00903E77">
        <w:rPr>
          <w:rFonts w:cstheme="minorHAnsi"/>
        </w:rPr>
        <w:t xml:space="preserve">maksymalnie </w:t>
      </w:r>
      <w:r w:rsidRPr="00A753BD">
        <w:rPr>
          <w:rFonts w:cstheme="minorHAnsi"/>
        </w:rPr>
        <w:t xml:space="preserve">terminie 14 Dni roboczych po wdrożeniu na systemie produkcyjnym.  </w:t>
      </w:r>
    </w:p>
    <w:p w14:paraId="3EF6154F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Zamawiający wymaga, by zmiany wprowadzane w poszczególnych Dokumentach były analizowane przez Wykonawcę przez pryzmat ich wpływu na zapisy innych dokumentów, a w razie ich zidentyfikowania </w:t>
      </w:r>
      <w:r w:rsidRPr="00A753BD">
        <w:rPr>
          <w:rFonts w:cstheme="minorHAnsi"/>
        </w:rPr>
        <w:noBreakHyphen/>
        <w:t xml:space="preserve"> Wykonawca zobowiązany jest do wprowadzenia wymaganych zmian we wszystkich Dokumentach powiązanych.</w:t>
      </w:r>
    </w:p>
    <w:p w14:paraId="06222292" w14:textId="1D913509" w:rsidR="00ED51DA" w:rsidRPr="00A753BD" w:rsidRDefault="00ED51DA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/>
        <w:jc w:val="both"/>
        <w:rPr>
          <w:rFonts w:cstheme="minorHAnsi"/>
        </w:rPr>
      </w:pPr>
      <w:r w:rsidRPr="00A753BD">
        <w:rPr>
          <w:rFonts w:cstheme="minorHAnsi"/>
        </w:rPr>
        <w:t>Wszystkie dokumenty wytworzone w ramach niniejszego projektu podlegają procesowi odbioru  i akceptacji przez Zamawiającego, którego kryterium jest ocena merytoryczna dokumentu. Zamawiający przekazuje Wykonawcy uwagi niezwłocznie (jednak w terminie nie dłuższym niż 10 dni)</w:t>
      </w:r>
    </w:p>
    <w:p w14:paraId="14F9CC0D" w14:textId="47A5FD8E" w:rsidR="00A753BD" w:rsidRPr="00A753BD" w:rsidRDefault="00A753BD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Cała Dokumentacja, będzie wymagała akceptacji Zamawiającego.</w:t>
      </w:r>
    </w:p>
    <w:p w14:paraId="6694FE1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Wykonawca przekazuje Dokumentację w postaci elektronicznej kanałem uzgodnionym z Zamawiającym. </w:t>
      </w:r>
    </w:p>
    <w:p w14:paraId="7CE4F4B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 każdym dokumencie powinna być wypełniona metryka zgodnie z szablonem: </w:t>
      </w:r>
    </w:p>
    <w:p w14:paraId="768D4FC5" w14:textId="77777777" w:rsidR="00ED51DA" w:rsidRPr="00A753BD" w:rsidRDefault="00ED51DA" w:rsidP="00ED51DA">
      <w:pPr>
        <w:rPr>
          <w:rFonts w:cstheme="minorHAnsi"/>
        </w:rPr>
      </w:pPr>
    </w:p>
    <w:p w14:paraId="263A2E6E" w14:textId="77777777" w:rsidR="00ED51DA" w:rsidRPr="00A753BD" w:rsidRDefault="00ED51DA" w:rsidP="00ED51DA">
      <w:pPr>
        <w:ind w:left="1134"/>
        <w:rPr>
          <w:rFonts w:cstheme="minorHAnsi"/>
        </w:rPr>
      </w:pPr>
      <w:r w:rsidRPr="00A753BD">
        <w:rPr>
          <w:rFonts w:cstheme="minorHAnsi"/>
        </w:rPr>
        <w:t>Historia zmian</w:t>
      </w:r>
    </w:p>
    <w:tbl>
      <w:tblPr>
        <w:tblStyle w:val="Tabelasiatki1jasnaakcent31"/>
        <w:tblW w:w="0" w:type="dxa"/>
        <w:tblInd w:w="2109" w:type="dxa"/>
        <w:tblLook w:val="04A0" w:firstRow="1" w:lastRow="0" w:firstColumn="1" w:lastColumn="0" w:noHBand="0" w:noVBand="1"/>
      </w:tblPr>
      <w:tblGrid>
        <w:gridCol w:w="972"/>
        <w:gridCol w:w="1437"/>
        <w:gridCol w:w="1981"/>
        <w:gridCol w:w="1984"/>
      </w:tblGrid>
      <w:tr w:rsidR="00A753BD" w:rsidRPr="00A753BD" w14:paraId="1D59F5AB" w14:textId="77777777" w:rsidTr="00226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shd w:val="clear" w:color="auto" w:fill="F2F2F2" w:themeFill="background1" w:themeFillShade="F2"/>
          </w:tcPr>
          <w:p w14:paraId="2114012A" w14:textId="77777777" w:rsidR="00ED51DA" w:rsidRPr="00A753BD" w:rsidRDefault="00ED51DA" w:rsidP="00226C25">
            <w:pPr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Wersja</w:t>
            </w:r>
          </w:p>
        </w:tc>
        <w:tc>
          <w:tcPr>
            <w:tcW w:w="1437" w:type="dxa"/>
            <w:shd w:val="clear" w:color="auto" w:fill="F2F2F2" w:themeFill="background1" w:themeFillShade="F2"/>
          </w:tcPr>
          <w:p w14:paraId="177D5B83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Data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3F2C6D5B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Autor zmian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66C21D0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Opis zmian</w:t>
            </w:r>
          </w:p>
        </w:tc>
      </w:tr>
      <w:tr w:rsidR="00A753BD" w:rsidRPr="00A753BD" w14:paraId="588D6444" w14:textId="77777777" w:rsidTr="00226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1F325114" w14:textId="77777777" w:rsidR="00ED51DA" w:rsidRPr="00A753BD" w:rsidDel="004334E7" w:rsidRDefault="00ED51DA" w:rsidP="00226C25">
            <w:pPr>
              <w:rPr>
                <w:rFonts w:hAnsiTheme="minorHAnsi" w:cstheme="minorHAnsi"/>
                <w:b w:val="0"/>
              </w:rPr>
            </w:pPr>
          </w:p>
        </w:tc>
        <w:tc>
          <w:tcPr>
            <w:tcW w:w="1437" w:type="dxa"/>
          </w:tcPr>
          <w:p w14:paraId="685D295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1" w:type="dxa"/>
          </w:tcPr>
          <w:p w14:paraId="59077D2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4" w:type="dxa"/>
          </w:tcPr>
          <w:p w14:paraId="0F58B110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</w:tr>
    </w:tbl>
    <w:p w14:paraId="434C5A0C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before="240" w:after="0"/>
        <w:ind w:left="2127" w:hanging="426"/>
        <w:jc w:val="both"/>
        <w:rPr>
          <w:rFonts w:cstheme="minorHAnsi"/>
        </w:rPr>
      </w:pPr>
      <w:r w:rsidRPr="00A753BD">
        <w:rPr>
          <w:rFonts w:cstheme="minorHAnsi"/>
        </w:rPr>
        <w:t>Wykonawca przeniesie na Zamawiającego całość majątkowych praw autorskich do stworzonej w toku Umowy Dokumentacji.</w:t>
      </w:r>
    </w:p>
    <w:p w14:paraId="53142AC0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2" w:name="_Toc82771230"/>
      <w:bookmarkStart w:id="3" w:name="_Toc84233409"/>
    </w:p>
    <w:p w14:paraId="4899EC34" w14:textId="4E23EBA6" w:rsid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t>Szczegółowe wymagania dotyczące poszczególnych Dokumentów</w:t>
      </w:r>
      <w:bookmarkStart w:id="4" w:name="_Toc82771231"/>
      <w:bookmarkStart w:id="5" w:name="_Toc84233410"/>
      <w:bookmarkEnd w:id="2"/>
      <w:bookmarkEnd w:id="3"/>
    </w:p>
    <w:p w14:paraId="7B35E025" w14:textId="5195EE7B" w:rsidR="00ED51DA" w:rsidRPr="00C46009" w:rsidRDefault="00ED51DA" w:rsidP="00C46009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cstheme="minorHAnsi"/>
        </w:rPr>
        <w:t>Dokumentacja systemowa, w tym Projekt Techniczny</w:t>
      </w:r>
      <w:bookmarkEnd w:id="4"/>
      <w:bookmarkEnd w:id="5"/>
      <w:r w:rsidR="00C4600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C46009">
        <w:rPr>
          <w:rFonts w:cstheme="minorHAnsi"/>
          <w:szCs w:val="24"/>
        </w:rPr>
        <w:t>musi zawierać co najmniej następujące informacje</w:t>
      </w:r>
      <w:r w:rsidR="00903E77">
        <w:rPr>
          <w:rFonts w:cstheme="minorHAnsi"/>
          <w:szCs w:val="24"/>
        </w:rPr>
        <w:t xml:space="preserve">. </w:t>
      </w:r>
      <w:r w:rsidRPr="00C46009">
        <w:rPr>
          <w:rFonts w:cstheme="minorHAnsi"/>
          <w:szCs w:val="24"/>
        </w:rPr>
        <w:t>:</w:t>
      </w:r>
    </w:p>
    <w:p w14:paraId="5CE4F10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wprowadzenie opisujące cele i zakres,</w:t>
      </w:r>
    </w:p>
    <w:p w14:paraId="55FFE16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lastRenderedPageBreak/>
        <w:t>przyjęte założenia/ograniczenia</w:t>
      </w:r>
    </w:p>
    <w:p w14:paraId="54760A6C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zależności między komponentami/modułami/aplikacjami/systemami zewnętrznymi,</w:t>
      </w:r>
    </w:p>
    <w:p w14:paraId="4F7AB650" w14:textId="1EDC3084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opis działania poszczególnych komponentów/modułów/usług/aplikacji,</w:t>
      </w:r>
    </w:p>
    <w:p w14:paraId="31B0F62D" w14:textId="586FC05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relacji </w:t>
      </w:r>
    </w:p>
    <w:p w14:paraId="6CE0F16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charakterystyka użytkowników,</w:t>
      </w:r>
    </w:p>
    <w:p w14:paraId="0C996964" w14:textId="003DEFC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przypadków użycia, </w:t>
      </w:r>
    </w:p>
    <w:p w14:paraId="746CCFB5" w14:textId="6324652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przypadki użycia, </w:t>
      </w:r>
    </w:p>
    <w:p w14:paraId="0D693D4E" w14:textId="064899E8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procesów, </w:t>
      </w:r>
    </w:p>
    <w:p w14:paraId="19619834" w14:textId="2A44FEE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stanów, </w:t>
      </w:r>
    </w:p>
    <w:p w14:paraId="5018C593" w14:textId="33F37813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architektura systemu, </w:t>
      </w:r>
    </w:p>
    <w:p w14:paraId="61608B91" w14:textId="1E52456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specyfikacja ekranów/makiety, </w:t>
      </w:r>
    </w:p>
    <w:p w14:paraId="4FD71A7C" w14:textId="49DA23D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model i wykaz uprawnień,</w:t>
      </w:r>
      <w:r w:rsidR="00C46009">
        <w:rPr>
          <w:rFonts w:cstheme="minorHAnsi"/>
          <w:szCs w:val="24"/>
        </w:rPr>
        <w:t xml:space="preserve"> </w:t>
      </w:r>
    </w:p>
    <w:p w14:paraId="0A1FD49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szczegółowy wykaz wykorzystywanych zasobów z opisem ich przeznaczenia,</w:t>
      </w:r>
    </w:p>
    <w:p w14:paraId="022BCB5A" w14:textId="509CE2EA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zastosowanych technologii, </w:t>
      </w:r>
    </w:p>
    <w:p w14:paraId="6524E009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wykaz wykorzystywanego oprogramowania,</w:t>
      </w:r>
    </w:p>
    <w:p w14:paraId="52B396C8" w14:textId="2DBA0A9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licencji komercyjnych, </w:t>
      </w:r>
    </w:p>
    <w:p w14:paraId="4EAC5B82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makiety ekranów, </w:t>
      </w:r>
    </w:p>
    <w:p w14:paraId="453F76CC" w14:textId="5536208B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opis i szczegółową specyfikację interfejsów programistycznych API wew. , API zew., </w:t>
      </w:r>
    </w:p>
    <w:p w14:paraId="2EBD518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konwencje zapisu kodu źródłowego,</w:t>
      </w:r>
    </w:p>
    <w:p w14:paraId="2FED13E3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standardy jakości kodu źródłowego</w:t>
      </w:r>
    </w:p>
    <w:p w14:paraId="3520CAA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wytworzone kody źródłowe.</w:t>
      </w:r>
    </w:p>
    <w:p w14:paraId="460A29D3" w14:textId="188B69D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 xml:space="preserve">model bazy danych z opisem zawartości informacyjnej każdego pola w bazie danych </w:t>
      </w:r>
    </w:p>
    <w:p w14:paraId="0EF36B5B" w14:textId="786E707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diagram wdrożenia</w:t>
      </w:r>
    </w:p>
    <w:p w14:paraId="1E811819" w14:textId="70FD1B7D" w:rsidR="00C46009" w:rsidRDefault="00C46009" w:rsidP="00903E77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32"/>
      <w:bookmarkStart w:id="7" w:name="_Toc84233411"/>
    </w:p>
    <w:p w14:paraId="6DF1D173" w14:textId="77777777" w:rsidR="00903E77" w:rsidRDefault="00903E77" w:rsidP="00903E77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B6A4486" w14:textId="017C742A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t>Dokumentacja utrzymaniowa, w tym procedury i instrukcje dla administratorów oraz użytkowników końcowych</w:t>
      </w:r>
      <w:bookmarkEnd w:id="6"/>
      <w:bookmarkEnd w:id="7"/>
    </w:p>
    <w:p w14:paraId="26D38094" w14:textId="77777777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2" w:hanging="284"/>
        <w:jc w:val="both"/>
        <w:rPr>
          <w:rFonts w:cstheme="minorHAnsi"/>
        </w:rPr>
      </w:pPr>
      <w:r w:rsidRPr="00FD14ED">
        <w:rPr>
          <w:rFonts w:cstheme="minorHAnsi"/>
        </w:rPr>
        <w:t>Dokumentacja utrzymaniowa, musi zawierać co najmniej:</w:t>
      </w:r>
    </w:p>
    <w:p w14:paraId="1AF87493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administracyjne,</w:t>
      </w:r>
    </w:p>
    <w:p w14:paraId="489CF7D4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zabezpieczeń (</w:t>
      </w:r>
      <w:proofErr w:type="spellStart"/>
      <w:r w:rsidRPr="00FD14ED">
        <w:rPr>
          <w:rFonts w:cstheme="minorHAnsi"/>
        </w:rPr>
        <w:t>backup’owe</w:t>
      </w:r>
      <w:proofErr w:type="spellEnd"/>
      <w:r w:rsidRPr="00FD14ED">
        <w:rPr>
          <w:rFonts w:cstheme="minorHAnsi"/>
        </w:rPr>
        <w:t>),</w:t>
      </w:r>
    </w:p>
    <w:p w14:paraId="48DC6458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awaryjne,</w:t>
      </w:r>
    </w:p>
    <w:p w14:paraId="4A026620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użytkownika,</w:t>
      </w:r>
    </w:p>
    <w:p w14:paraId="5914B184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instalacji systemu,</w:t>
      </w:r>
    </w:p>
    <w:p w14:paraId="5479D441" w14:textId="155CDB1D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>Każda z procedur wymienionych w ustępie , musi zawierać, co najmniej następujące informacje:</w:t>
      </w:r>
    </w:p>
    <w:p w14:paraId="60D0B29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identyfikator i nazwę procedury,</w:t>
      </w:r>
    </w:p>
    <w:p w14:paraId="4160BAD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rodzaj procedury,</w:t>
      </w:r>
    </w:p>
    <w:p w14:paraId="36ED0F2B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data utworzenia i zatwierdzenia oraz wersja procedury,</w:t>
      </w:r>
    </w:p>
    <w:p w14:paraId="3F6BB385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cel i zakres procedury,</w:t>
      </w:r>
    </w:p>
    <w:p w14:paraId="21D2D96C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warunki uruchomienia procedury i oczekiwany rezultat jej wykonania,</w:t>
      </w:r>
    </w:p>
    <w:p w14:paraId="30EBD17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lastRenderedPageBreak/>
        <w:t>dane osób, które opracowały procedurę, sprawdziły, zaakceptowały i zatwierdziły,</w:t>
      </w:r>
    </w:p>
    <w:p w14:paraId="61D0664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działania, które występują jedno po drugim, jakie należy wykonać, aby osiągnąć postawiony cel, w tym informacja o osobie (zgodnie z zaproponowanymi rolami), która powinna wykonać dane czynności.</w:t>
      </w:r>
    </w:p>
    <w:p w14:paraId="12F1732A" w14:textId="264E99AA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 xml:space="preserve">Instrukcje dla administratorów oraz użytkowników końcowych </w:t>
      </w:r>
    </w:p>
    <w:p w14:paraId="53DBC7E8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Podręczniki opracowane zostaną przez Wykonawcę dla każdej z ról przewidzianych w systemie.</w:t>
      </w:r>
    </w:p>
    <w:p w14:paraId="3190EB38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Podręcznik zawiera  zrzuty ekranów (opatrzone krótkimi opisami tekstowymi) demonstrujące oczekiwane stany systemu</w:t>
      </w:r>
    </w:p>
    <w:p w14:paraId="1F9C9851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 xml:space="preserve">Podręcznik dla użytkownika końcowego musi zostać przygotowany w sposób umożliwiający samodzielne i sprawne wykonywanie wszelkich operacji w systemie </w:t>
      </w:r>
    </w:p>
    <w:p w14:paraId="558C0E27" w14:textId="67470732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W przypadku podręczników dla Administratora System dokument powinien zawierać następujące informacje</w:t>
      </w:r>
    </w:p>
    <w:p w14:paraId="7907C6E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stacji roboczej,</w:t>
      </w:r>
    </w:p>
    <w:p w14:paraId="3A65A8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serwerów fizycznych i wirtualnych,</w:t>
      </w:r>
    </w:p>
    <w:p w14:paraId="68F7DC28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komponentów sieciowych,</w:t>
      </w:r>
    </w:p>
    <w:p w14:paraId="07C5E079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opis zabezpieczeń Systemu,</w:t>
      </w:r>
    </w:p>
    <w:p w14:paraId="4D4131B0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bieżące działania administracyjne,</w:t>
      </w:r>
    </w:p>
    <w:p w14:paraId="591BFB76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bieżącego monitorowania i konserwacji Systemu (w tym okna serwisowe),</w:t>
      </w:r>
    </w:p>
    <w:p w14:paraId="218AC57F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aktualizacja systemu poprzez łatki,</w:t>
      </w:r>
    </w:p>
    <w:p w14:paraId="63C754A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wgrywanie nowych wersji oprogramowania wykonywalnego,</w:t>
      </w:r>
    </w:p>
    <w:p w14:paraId="710686DE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 przypadku wykrycia niepoprawnego działania systemu, po wgraniu nowej wersji systemu bądź łatki, opis jak to wykonać,</w:t>
      </w:r>
    </w:p>
    <w:p w14:paraId="2270DF72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tworzenia kopii zapasowych bazy danych oraz Systemu,</w:t>
      </w:r>
    </w:p>
    <w:p w14:paraId="5F38E8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harmonogram tworzenia kopii zapasowych,</w:t>
      </w:r>
    </w:p>
    <w:p w14:paraId="25370A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zakres Systemu podlegający tworzeniu kopii zapasowej,</w:t>
      </w:r>
    </w:p>
    <w:p w14:paraId="4B9525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utrzymywania kopii zapasowych,</w:t>
      </w:r>
    </w:p>
    <w:p w14:paraId="33C6641B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procedury odtworzenia systemu z kopii zapasowych,</w:t>
      </w:r>
    </w:p>
    <w:p w14:paraId="5CFB300E" w14:textId="44EEFBF9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postępowania na wypadek Awarii.</w:t>
      </w:r>
    </w:p>
    <w:p w14:paraId="1F4555ED" w14:textId="77777777" w:rsidR="00C46009" w:rsidRPr="00FD14ED" w:rsidRDefault="00C46009" w:rsidP="00C46009">
      <w:pPr>
        <w:widowControl w:val="0"/>
        <w:autoSpaceDE w:val="0"/>
        <w:autoSpaceDN w:val="0"/>
        <w:adjustRightInd w:val="0"/>
        <w:spacing w:before="240" w:after="0"/>
        <w:ind w:left="2617"/>
        <w:jc w:val="both"/>
        <w:rPr>
          <w:rFonts w:cstheme="minorHAnsi"/>
        </w:rPr>
      </w:pPr>
    </w:p>
    <w:p w14:paraId="2B6F7788" w14:textId="49B8B95C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8" w:name="_Toc82771233"/>
      <w:bookmarkStart w:id="9" w:name="_Toc84233412"/>
      <w:r w:rsidRPr="00FD14ED">
        <w:rPr>
          <w:rFonts w:ascii="Arial" w:eastAsia="Times New Roman" w:hAnsi="Arial" w:cs="Arial"/>
          <w:b/>
          <w:bCs/>
          <w:sz w:val="20"/>
          <w:szCs w:val="20"/>
        </w:rPr>
        <w:t>Dokumentacja bezpieczeństwa</w:t>
      </w:r>
      <w:bookmarkEnd w:id="8"/>
      <w:bookmarkEnd w:id="9"/>
    </w:p>
    <w:p w14:paraId="6E496C34" w14:textId="67D1FCCA" w:rsidR="00ED51DA" w:rsidRPr="00FD14ED" w:rsidRDefault="00ED51DA" w:rsidP="00ED51DA">
      <w:pPr>
        <w:pStyle w:val="Akapitzlist"/>
        <w:ind w:left="1134"/>
        <w:rPr>
          <w:rFonts w:cstheme="minorHAnsi"/>
        </w:rPr>
      </w:pPr>
      <w:r w:rsidRPr="00FD14ED">
        <w:rPr>
          <w:rFonts w:cstheme="minorHAnsi"/>
        </w:rPr>
        <w:t>Dokumentacja bezpieczeństwa musi zawierać co najmniej następujące elementy:</w:t>
      </w:r>
    </w:p>
    <w:p w14:paraId="11C8F1E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Wstęp;</w:t>
      </w:r>
    </w:p>
    <w:p w14:paraId="64F479FD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procesu zarządzania ryzykiem:</w:t>
      </w:r>
    </w:p>
    <w:p w14:paraId="11F8C7A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metodyki szacowania ryzyka,</w:t>
      </w:r>
    </w:p>
    <w:p w14:paraId="101075B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identyfikacja zagrożeń dla poufności integralności oraz dostępności informacji przetwarzanych w systemach objętych zamówieniem;</w:t>
      </w:r>
    </w:p>
    <w:p w14:paraId="56F12FB3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bezpieczeństwa fizycznego:</w:t>
      </w:r>
    </w:p>
    <w:p w14:paraId="7DBFCDE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strefy bezpieczeństwa,</w:t>
      </w:r>
    </w:p>
    <w:p w14:paraId="424A0123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środki ochrony fizycznej,</w:t>
      </w:r>
    </w:p>
    <w:p w14:paraId="2C1A71CF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lastRenderedPageBreak/>
        <w:t>zasilanie awaryjne i zapewnienie warunków środowiskowych,</w:t>
      </w:r>
    </w:p>
    <w:p w14:paraId="0D8CE0B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alternatywne łącza;</w:t>
      </w:r>
    </w:p>
    <w:p w14:paraId="709600D5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Informacje o zastosowanych urządzeniach i narzędziach kryptograficznych;</w:t>
      </w:r>
    </w:p>
    <w:p w14:paraId="45AACD3C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Ochrona nośników;</w:t>
      </w:r>
    </w:p>
    <w:p w14:paraId="4490595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Procedury:</w:t>
      </w:r>
    </w:p>
    <w:p w14:paraId="70BFBFE2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administrowanie Systemem,</w:t>
      </w:r>
    </w:p>
    <w:p w14:paraId="07312F2D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urządzeń,</w:t>
      </w:r>
    </w:p>
    <w:p w14:paraId="04EB7E6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autoryzacja i dopuszczalne wykorzystanie zasobów,</w:t>
      </w:r>
    </w:p>
    <w:p w14:paraId="595C2F7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serwerów,</w:t>
      </w:r>
    </w:p>
    <w:p w14:paraId="40950AF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stacjonarnych,</w:t>
      </w:r>
    </w:p>
    <w:p w14:paraId="30D1BA4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przenośnych,</w:t>
      </w:r>
    </w:p>
    <w:p w14:paraId="78E44A3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sieci,</w:t>
      </w:r>
    </w:p>
    <w:p w14:paraId="69006663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haseł,</w:t>
      </w:r>
    </w:p>
    <w:p w14:paraId="4F64E391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bezpieczeństwo oprogramowania,</w:t>
      </w:r>
    </w:p>
    <w:p w14:paraId="6C7B185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kopie zapasowe danych,</w:t>
      </w:r>
    </w:p>
    <w:p w14:paraId="4961228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serwisowania,</w:t>
      </w:r>
    </w:p>
    <w:p w14:paraId="2E75C6E5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modernizowania</w:t>
      </w:r>
    </w:p>
    <w:p w14:paraId="775C07B8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wycofania elementów systemu,</w:t>
      </w:r>
    </w:p>
    <w:p w14:paraId="20A11774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plany awaryjne,</w:t>
      </w:r>
    </w:p>
    <w:p w14:paraId="5F0D8F7C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monitorowanie systemu IT;</w:t>
      </w:r>
    </w:p>
    <w:p w14:paraId="264679CA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Audyt Systemu:</w:t>
      </w:r>
    </w:p>
    <w:p w14:paraId="78BB09E1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przygotowanie audytu,</w:t>
      </w:r>
    </w:p>
    <w:p w14:paraId="3A76F23A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przebieg audytu,</w:t>
      </w:r>
    </w:p>
    <w:p w14:paraId="00376DB8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zakończenie audytu,</w:t>
      </w:r>
    </w:p>
    <w:p w14:paraId="6978ECBB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dokumentowanie działań audytowych;</w:t>
      </w:r>
    </w:p>
    <w:p w14:paraId="5F1EA750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Incydenty bezpieczeństwa:</w:t>
      </w:r>
    </w:p>
    <w:p w14:paraId="3605871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przyjęcie zgłoszenia,</w:t>
      </w:r>
    </w:p>
    <w:p w14:paraId="0D1BA3AB" w14:textId="77777777" w:rsidR="00ED51DA" w:rsidRPr="007F096D" w:rsidRDefault="00ED51DA" w:rsidP="00EB0B68">
      <w:pPr>
        <w:numPr>
          <w:ilvl w:val="1"/>
          <w:numId w:val="31"/>
        </w:numPr>
        <w:tabs>
          <w:tab w:val="left" w:pos="4253"/>
        </w:tabs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rejestracja zgłoszenia,</w:t>
      </w:r>
    </w:p>
    <w:p w14:paraId="7862A0B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analiza zgłoszenia i propozycja działania,</w:t>
      </w:r>
    </w:p>
    <w:p w14:paraId="7ABBDB19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nadzór realizacji obsługi zgłoszenia,</w:t>
      </w:r>
    </w:p>
    <w:p w14:paraId="13D159D4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ocena realizacji obsługi zgłoszenia incydentu.</w:t>
      </w:r>
    </w:p>
    <w:p w14:paraId="7BC2569F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CF6B607" w14:textId="6F1731C6" w:rsidR="00A753BD" w:rsidRPr="006A5A00" w:rsidRDefault="00A753BD" w:rsidP="0095643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A5A00">
        <w:rPr>
          <w:rFonts w:ascii="Arial" w:eastAsia="Times New Roman" w:hAnsi="Arial" w:cs="Arial"/>
          <w:b/>
          <w:bCs/>
          <w:sz w:val="20"/>
          <w:szCs w:val="20"/>
        </w:rPr>
        <w:t>Procedura autoryzacji dokumentacji wykonywan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>ej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 xml:space="preserve"> na podstawie § 2 ust. 13 </w:t>
      </w:r>
      <w:r w:rsidR="004C0B6A" w:rsidRPr="006A5A00">
        <w:rPr>
          <w:rFonts w:ascii="Arial" w:eastAsia="Times New Roman" w:hAnsi="Arial" w:cs="Arial"/>
          <w:b/>
          <w:bCs/>
          <w:sz w:val="20"/>
          <w:szCs w:val="20"/>
        </w:rPr>
        <w:t>Umowy,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>przez Zamawiającego lub osoby trzecie działające w jego imieniu</w:t>
      </w:r>
    </w:p>
    <w:p w14:paraId="6FB1E73B" w14:textId="37921908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>Zamawiający przedstawia Wykonawcy zaktualizowana dokumentację przez Zamawiającego lub osoby trzecie działające w jego imieniu.</w:t>
      </w:r>
    </w:p>
    <w:p w14:paraId="1700C796" w14:textId="3D4D6859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Wykonawca ma prawo w terminie 3 Dni roboczych zgłosić uwagi do przedstawionej </w:t>
      </w:r>
      <w:r w:rsidR="00956436" w:rsidRPr="006A5A00">
        <w:rPr>
          <w:rFonts w:ascii="Arial" w:eastAsia="Times New Roman" w:hAnsi="Arial" w:cs="Arial"/>
          <w:sz w:val="20"/>
          <w:szCs w:val="20"/>
        </w:rPr>
        <w:t>aktualizacji dokumentacji</w:t>
      </w:r>
      <w:r w:rsidR="006A5A00">
        <w:rPr>
          <w:rFonts w:ascii="Arial" w:eastAsia="Times New Roman" w:hAnsi="Arial" w:cs="Arial"/>
          <w:sz w:val="20"/>
          <w:szCs w:val="20"/>
        </w:rPr>
        <w:t>.</w:t>
      </w:r>
    </w:p>
    <w:p w14:paraId="13F5706E" w14:textId="77777777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0" w:name="_Hlk40088319"/>
      <w:r w:rsidRPr="006A5A00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10"/>
      <w:r w:rsidRPr="006A5A00">
        <w:rPr>
          <w:rFonts w:ascii="Arial" w:eastAsia="Times New Roman" w:hAnsi="Arial" w:cs="Arial"/>
          <w:sz w:val="20"/>
          <w:szCs w:val="20"/>
        </w:rPr>
        <w:t>i zaproponowany sposób odbioru modyfikacji lub konfiguracji.</w:t>
      </w:r>
    </w:p>
    <w:p w14:paraId="49E6E282" w14:textId="12D165BF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Zamawiający lub osoby trzecie </w:t>
      </w:r>
      <w:r w:rsidR="00956436" w:rsidRPr="006A5A00">
        <w:rPr>
          <w:rFonts w:ascii="Arial" w:eastAsia="Times New Roman" w:hAnsi="Arial" w:cs="Arial"/>
          <w:sz w:val="20"/>
          <w:szCs w:val="20"/>
        </w:rPr>
        <w:t>przedstawi</w:t>
      </w:r>
      <w:r w:rsidR="00995F3B">
        <w:rPr>
          <w:rFonts w:ascii="Arial" w:eastAsia="Times New Roman" w:hAnsi="Arial" w:cs="Arial"/>
          <w:sz w:val="20"/>
          <w:szCs w:val="20"/>
        </w:rPr>
        <w:t>ają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zaktualizowaną dokumentację </w:t>
      </w:r>
      <w:r w:rsidRPr="006A5A00">
        <w:rPr>
          <w:rFonts w:ascii="Arial" w:eastAsia="Times New Roman" w:hAnsi="Arial" w:cs="Arial"/>
          <w:sz w:val="20"/>
          <w:szCs w:val="20"/>
        </w:rPr>
        <w:t>Systemu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i przekazuję ją </w:t>
      </w:r>
      <w:r w:rsidR="00995F3B">
        <w:rPr>
          <w:rFonts w:ascii="Arial" w:eastAsia="Times New Roman" w:hAnsi="Arial" w:cs="Arial"/>
          <w:sz w:val="20"/>
          <w:szCs w:val="20"/>
        </w:rPr>
        <w:t>W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ykonawcy do </w:t>
      </w:r>
      <w:r w:rsidR="00995F3B">
        <w:rPr>
          <w:rFonts w:ascii="Arial" w:eastAsia="Times New Roman" w:hAnsi="Arial" w:cs="Arial"/>
          <w:sz w:val="20"/>
          <w:szCs w:val="20"/>
        </w:rPr>
        <w:t>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trzymania </w:t>
      </w:r>
      <w:r w:rsidRPr="006A5A00">
        <w:rPr>
          <w:rFonts w:ascii="Arial" w:eastAsia="Times New Roman" w:hAnsi="Arial" w:cs="Arial"/>
          <w:sz w:val="20"/>
          <w:szCs w:val="20"/>
        </w:rPr>
        <w:t>.</w:t>
      </w:r>
    </w:p>
    <w:sectPr w:rsidR="00A753BD" w:rsidRPr="006A5A0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F3F5B" w14:textId="77777777" w:rsidR="008A3761" w:rsidRDefault="008A3761" w:rsidP="009871B9">
      <w:pPr>
        <w:spacing w:after="0" w:line="240" w:lineRule="auto"/>
      </w:pPr>
      <w:r>
        <w:separator/>
      </w:r>
    </w:p>
  </w:endnote>
  <w:endnote w:type="continuationSeparator" w:id="0">
    <w:p w14:paraId="278FEB44" w14:textId="77777777" w:rsidR="008A3761" w:rsidRDefault="008A3761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1799658"/>
      <w:docPartObj>
        <w:docPartGallery w:val="Page Numbers (Bottom of Page)"/>
        <w:docPartUnique/>
      </w:docPartObj>
    </w:sdtPr>
    <w:sdtEndPr/>
    <w:sdtContent>
      <w:p w14:paraId="03CEA01F" w14:textId="77777777" w:rsidR="009871B9" w:rsidRDefault="00987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794">
          <w:rPr>
            <w:noProof/>
          </w:rPr>
          <w:t>1</w:t>
        </w:r>
        <w:r>
          <w:fldChar w:fldCharType="end"/>
        </w:r>
      </w:p>
    </w:sdtContent>
  </w:sdt>
  <w:p w14:paraId="28E175F8" w14:textId="77777777" w:rsidR="009871B9" w:rsidRDefault="00987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5CF79" w14:textId="77777777" w:rsidR="008A3761" w:rsidRDefault="008A3761" w:rsidP="009871B9">
      <w:pPr>
        <w:spacing w:after="0" w:line="240" w:lineRule="auto"/>
      </w:pPr>
      <w:r>
        <w:separator/>
      </w:r>
    </w:p>
  </w:footnote>
  <w:footnote w:type="continuationSeparator" w:id="0">
    <w:p w14:paraId="0B47C7E2" w14:textId="77777777" w:rsidR="008A3761" w:rsidRDefault="008A3761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4D4F86"/>
    <w:multiLevelType w:val="hybridMultilevel"/>
    <w:tmpl w:val="247850D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B">
      <w:start w:val="1"/>
      <w:numFmt w:val="lowerRoman"/>
      <w:lvlText w:val="%2."/>
      <w:lvlJc w:val="righ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96721E"/>
    <w:multiLevelType w:val="hybridMultilevel"/>
    <w:tmpl w:val="5E12692E"/>
    <w:lvl w:ilvl="0" w:tplc="0415001B">
      <w:start w:val="1"/>
      <w:numFmt w:val="lowerRoman"/>
      <w:lvlText w:val="%1."/>
      <w:lvlJc w:val="right"/>
      <w:pPr>
        <w:ind w:left="270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25A855F8"/>
    <w:multiLevelType w:val="hybridMultilevel"/>
    <w:tmpl w:val="C4FCAD2C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64BCE96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37E649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0EBA0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792104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F5C715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B0033D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B48F56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58039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304CBD"/>
    <w:multiLevelType w:val="hybridMultilevel"/>
    <w:tmpl w:val="1520F166"/>
    <w:lvl w:ilvl="0" w:tplc="04150013">
      <w:start w:val="1"/>
      <w:numFmt w:val="upperRoman"/>
      <w:lvlText w:val="%1."/>
      <w:lvlJc w:val="right"/>
      <w:pPr>
        <w:tabs>
          <w:tab w:val="num" w:pos="732"/>
        </w:tabs>
        <w:ind w:left="73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333EC3"/>
    <w:multiLevelType w:val="multilevel"/>
    <w:tmpl w:val="2B4447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827DC0"/>
    <w:multiLevelType w:val="hybridMultilevel"/>
    <w:tmpl w:val="162CFD08"/>
    <w:lvl w:ilvl="0" w:tplc="04150019">
      <w:start w:val="1"/>
      <w:numFmt w:val="lowerLetter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BD5106"/>
    <w:multiLevelType w:val="hybridMultilevel"/>
    <w:tmpl w:val="CE0EA53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BA22461"/>
    <w:multiLevelType w:val="hybridMultilevel"/>
    <w:tmpl w:val="5204F876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857E2"/>
    <w:multiLevelType w:val="hybridMultilevel"/>
    <w:tmpl w:val="647435CC"/>
    <w:lvl w:ilvl="0" w:tplc="2C9CAB5E">
      <w:start w:val="1"/>
      <w:numFmt w:val="lowerLetter"/>
      <w:lvlText w:val="%1.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2FC2D82"/>
    <w:multiLevelType w:val="hybridMultilevel"/>
    <w:tmpl w:val="2668D7AC"/>
    <w:lvl w:ilvl="0" w:tplc="0415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8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9"/>
  </w:num>
  <w:num w:numId="4">
    <w:abstractNumId w:val="1"/>
  </w:num>
  <w:num w:numId="5">
    <w:abstractNumId w:val="29"/>
  </w:num>
  <w:num w:numId="6">
    <w:abstractNumId w:val="10"/>
  </w:num>
  <w:num w:numId="7">
    <w:abstractNumId w:val="11"/>
  </w:num>
  <w:num w:numId="8">
    <w:abstractNumId w:val="3"/>
  </w:num>
  <w:num w:numId="9">
    <w:abstractNumId w:val="12"/>
  </w:num>
  <w:num w:numId="10">
    <w:abstractNumId w:val="16"/>
  </w:num>
  <w:num w:numId="11">
    <w:abstractNumId w:val="31"/>
  </w:num>
  <w:num w:numId="12">
    <w:abstractNumId w:val="6"/>
  </w:num>
  <w:num w:numId="13">
    <w:abstractNumId w:val="13"/>
  </w:num>
  <w:num w:numId="14">
    <w:abstractNumId w:val="22"/>
  </w:num>
  <w:num w:numId="15">
    <w:abstractNumId w:val="0"/>
  </w:num>
  <w:num w:numId="16">
    <w:abstractNumId w:val="26"/>
  </w:num>
  <w:num w:numId="17">
    <w:abstractNumId w:val="23"/>
  </w:num>
  <w:num w:numId="18">
    <w:abstractNumId w:val="30"/>
  </w:num>
  <w:num w:numId="19">
    <w:abstractNumId w:val="15"/>
  </w:num>
  <w:num w:numId="20">
    <w:abstractNumId w:val="28"/>
  </w:num>
  <w:num w:numId="21">
    <w:abstractNumId w:val="7"/>
  </w:num>
  <w:num w:numId="22">
    <w:abstractNumId w:val="2"/>
  </w:num>
  <w:num w:numId="23">
    <w:abstractNumId w:val="24"/>
  </w:num>
  <w:num w:numId="24">
    <w:abstractNumId w:val="27"/>
  </w:num>
  <w:num w:numId="25">
    <w:abstractNumId w:val="8"/>
  </w:num>
  <w:num w:numId="26">
    <w:abstractNumId w:val="19"/>
  </w:num>
  <w:num w:numId="27">
    <w:abstractNumId w:val="18"/>
  </w:num>
  <w:num w:numId="28">
    <w:abstractNumId w:val="25"/>
  </w:num>
  <w:num w:numId="29">
    <w:abstractNumId w:val="17"/>
  </w:num>
  <w:num w:numId="30">
    <w:abstractNumId w:val="4"/>
  </w:num>
  <w:num w:numId="31">
    <w:abstractNumId w:val="21"/>
  </w:num>
  <w:num w:numId="32">
    <w:abstractNumId w:val="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3785"/>
    <w:rsid w:val="00077F53"/>
    <w:rsid w:val="00081086"/>
    <w:rsid w:val="0008203E"/>
    <w:rsid w:val="000A5F46"/>
    <w:rsid w:val="001211FD"/>
    <w:rsid w:val="00127252"/>
    <w:rsid w:val="001944B6"/>
    <w:rsid w:val="001B76B2"/>
    <w:rsid w:val="001E3E89"/>
    <w:rsid w:val="002076DE"/>
    <w:rsid w:val="00244483"/>
    <w:rsid w:val="002575B1"/>
    <w:rsid w:val="0027208C"/>
    <w:rsid w:val="00287626"/>
    <w:rsid w:val="0029413A"/>
    <w:rsid w:val="002A0794"/>
    <w:rsid w:val="002C2DC1"/>
    <w:rsid w:val="002C7233"/>
    <w:rsid w:val="002D6AA4"/>
    <w:rsid w:val="002E1E58"/>
    <w:rsid w:val="00320699"/>
    <w:rsid w:val="00331FE2"/>
    <w:rsid w:val="003615F9"/>
    <w:rsid w:val="00372894"/>
    <w:rsid w:val="00387183"/>
    <w:rsid w:val="003D3C34"/>
    <w:rsid w:val="003E4880"/>
    <w:rsid w:val="004066B4"/>
    <w:rsid w:val="00407C3E"/>
    <w:rsid w:val="00443ACB"/>
    <w:rsid w:val="0046074B"/>
    <w:rsid w:val="00465051"/>
    <w:rsid w:val="004B53EE"/>
    <w:rsid w:val="004C0B6A"/>
    <w:rsid w:val="004C2683"/>
    <w:rsid w:val="004C2AA2"/>
    <w:rsid w:val="00512473"/>
    <w:rsid w:val="00542242"/>
    <w:rsid w:val="005A3944"/>
    <w:rsid w:val="005D44AA"/>
    <w:rsid w:val="00632B88"/>
    <w:rsid w:val="0066368E"/>
    <w:rsid w:val="006A5A00"/>
    <w:rsid w:val="006C22D9"/>
    <w:rsid w:val="006D0EFA"/>
    <w:rsid w:val="006E1622"/>
    <w:rsid w:val="00712AE3"/>
    <w:rsid w:val="0071795D"/>
    <w:rsid w:val="00733714"/>
    <w:rsid w:val="007467FF"/>
    <w:rsid w:val="007A7112"/>
    <w:rsid w:val="007F26B5"/>
    <w:rsid w:val="0083710E"/>
    <w:rsid w:val="00850A9C"/>
    <w:rsid w:val="0088054B"/>
    <w:rsid w:val="008A1C9B"/>
    <w:rsid w:val="008A3761"/>
    <w:rsid w:val="008B6982"/>
    <w:rsid w:val="00901B03"/>
    <w:rsid w:val="00903E77"/>
    <w:rsid w:val="009051B7"/>
    <w:rsid w:val="0091692F"/>
    <w:rsid w:val="00916F5D"/>
    <w:rsid w:val="00956436"/>
    <w:rsid w:val="00957586"/>
    <w:rsid w:val="00963917"/>
    <w:rsid w:val="009871B9"/>
    <w:rsid w:val="00992026"/>
    <w:rsid w:val="00995F3B"/>
    <w:rsid w:val="009B0C39"/>
    <w:rsid w:val="009D5763"/>
    <w:rsid w:val="009D6DB3"/>
    <w:rsid w:val="009E145D"/>
    <w:rsid w:val="00A069A3"/>
    <w:rsid w:val="00A57D75"/>
    <w:rsid w:val="00A604D5"/>
    <w:rsid w:val="00A62BE7"/>
    <w:rsid w:val="00A753BD"/>
    <w:rsid w:val="00A8070F"/>
    <w:rsid w:val="00A93E59"/>
    <w:rsid w:val="00AB0E2A"/>
    <w:rsid w:val="00AB5656"/>
    <w:rsid w:val="00AC625C"/>
    <w:rsid w:val="00B07225"/>
    <w:rsid w:val="00B15F7C"/>
    <w:rsid w:val="00B2127E"/>
    <w:rsid w:val="00B272C4"/>
    <w:rsid w:val="00B644D2"/>
    <w:rsid w:val="00B72DE6"/>
    <w:rsid w:val="00BC0371"/>
    <w:rsid w:val="00BF6181"/>
    <w:rsid w:val="00C3098E"/>
    <w:rsid w:val="00C459C1"/>
    <w:rsid w:val="00C46009"/>
    <w:rsid w:val="00C70DA3"/>
    <w:rsid w:val="00CA7800"/>
    <w:rsid w:val="00CC1BF6"/>
    <w:rsid w:val="00D25F98"/>
    <w:rsid w:val="00D43A88"/>
    <w:rsid w:val="00D568BD"/>
    <w:rsid w:val="00D6621F"/>
    <w:rsid w:val="00DA0F09"/>
    <w:rsid w:val="00DB7E4B"/>
    <w:rsid w:val="00DD3A12"/>
    <w:rsid w:val="00DE2AB6"/>
    <w:rsid w:val="00DE3017"/>
    <w:rsid w:val="00EA7366"/>
    <w:rsid w:val="00EB0B68"/>
    <w:rsid w:val="00EB7DC5"/>
    <w:rsid w:val="00ED51DA"/>
    <w:rsid w:val="00EF17E0"/>
    <w:rsid w:val="00EF641A"/>
    <w:rsid w:val="00F1170F"/>
    <w:rsid w:val="00F1472C"/>
    <w:rsid w:val="00F153B6"/>
    <w:rsid w:val="00F27725"/>
    <w:rsid w:val="00FA5347"/>
    <w:rsid w:val="00FC5377"/>
    <w:rsid w:val="00FC6EFF"/>
    <w:rsid w:val="00FC7361"/>
    <w:rsid w:val="00FD14ED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CB58"/>
  <w15:docId w15:val="{E414060A-E37F-4519-A5AC-325EC7BB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51DA"/>
    <w:pPr>
      <w:keepNext/>
      <w:keepLines/>
      <w:numPr>
        <w:numId w:val="22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FC5377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91692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20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20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202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D51DA"/>
    <w:rPr>
      <w:rFonts w:eastAsiaTheme="majorEastAsia" w:cstheme="majorBidi"/>
      <w:b/>
      <w:sz w:val="24"/>
      <w:szCs w:val="32"/>
    </w:rPr>
  </w:style>
  <w:style w:type="paragraph" w:styleId="Tekstpodstawowywcity2">
    <w:name w:val="Body Text Indent 2"/>
    <w:basedOn w:val="Normalny"/>
    <w:link w:val="Tekstpodstawowywcity2Znak"/>
    <w:rsid w:val="00ED51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1D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siatki1jasnaakcent31">
    <w:name w:val="Tabela siatki 1 — jasna — akcent 31"/>
    <w:basedOn w:val="Standardowy"/>
    <w:uiPriority w:val="46"/>
    <w:rsid w:val="00ED51DA"/>
    <w:pPr>
      <w:spacing w:after="0" w:line="240" w:lineRule="auto"/>
    </w:pPr>
    <w:rPr>
      <w:rFonts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6D4D0C-EF4C-423A-92ED-895BBE521E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1B4879-6713-42DA-A21E-260266140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D60811-4F4D-477C-A784-AEF455B8AA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74CFC9-16FC-4537-99DA-C5FCB7677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2941</Words>
  <Characters>17651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Osica Kamila  (DIRS)</cp:lastModifiedBy>
  <cp:revision>2</cp:revision>
  <dcterms:created xsi:type="dcterms:W3CDTF">2021-11-17T09:48:00Z</dcterms:created>
  <dcterms:modified xsi:type="dcterms:W3CDTF">2021-11-17T09:48:00Z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